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30E9" w14:textId="77777777"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14:paraId="09DF3ADB" w14:textId="77777777" w:rsidR="00DF3170" w:rsidRP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14:paraId="53E19FBA" w14:textId="77777777" w:rsidR="00553D97" w:rsidRDefault="00565D52" w:rsidP="00DF3170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  <w:r>
        <w:rPr>
          <w:rFonts w:ascii="Times New Roman" w:hAnsi="Times New Roman" w:cs="Angsana New"/>
          <w:b/>
          <w:bCs/>
          <w:noProof/>
          <w:sz w:val="52"/>
          <w:szCs w:val="52"/>
        </w:rPr>
        <w:drawing>
          <wp:inline distT="0" distB="0" distL="0" distR="0" wp14:anchorId="32BC7C6F" wp14:editId="03FE834C">
            <wp:extent cx="6122504" cy="2313830"/>
            <wp:effectExtent l="0" t="0" r="0" b="0"/>
            <wp:docPr id="1" name="Picture 1" descr="D:\Russia\Moscow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ssia\Moscow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976F1" w14:textId="77777777"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14:paraId="1314C343" w14:textId="77777777" w:rsidR="005A316B" w:rsidRPr="00753ACD" w:rsidRDefault="0056745D" w:rsidP="00126A8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แอโรฟลอต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6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753AC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5A0DBA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</w:t>
      </w:r>
      <w:r w:rsidR="0014186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14186E">
        <w:rPr>
          <w:rFonts w:asciiTheme="majorBidi" w:hAnsiTheme="majorBidi" w:cstheme="majorBidi"/>
          <w:b/>
          <w:bCs/>
          <w:sz w:val="52"/>
          <w:szCs w:val="52"/>
          <w:cs/>
        </w:rPr>
        <w:t>–</w:t>
      </w:r>
      <w:r w:rsidR="005A0DBA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ตุลาคม 2562</w:t>
      </w:r>
    </w:p>
    <w:p w14:paraId="1E938E4D" w14:textId="77777777"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 – เซ็นต์ปีเตอร์สเบิร์ก</w:t>
      </w:r>
    </w:p>
    <w:p w14:paraId="1DC6D2DA" w14:textId="77777777"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สายการบินแอโรฟลอต  สายการบินแห่งชาติรัสเซีย</w:t>
      </w:r>
    </w:p>
    <w:p w14:paraId="6F93B57B" w14:textId="77777777"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สัมผัสกับความหลายหลากของอารยธรรมแห่ง</w:t>
      </w:r>
    </w:p>
    <w:p w14:paraId="10A62A0B" w14:textId="77777777"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เยือนกรุงมอสโคว์  ชมจตุรัสแดง  วิหารเซ็นต์เดอะซาเวียร์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วิหารเซ็นต์บาซิลสัญลักษณ์ของรัสเซีย   พระราชวังเครมลินที่ยิ่งใหญ่ยาวนานกว่า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นครเซ็นต์ปีเตอร์สเบิร์ก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14:paraId="51A7B34C" w14:textId="77777777"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ชมป้อมปีเตอร์แอนด์พอล พระราชวังฤดูหนาวอันตระการตา สมบัติล้ำค่าของพระ</w:t>
      </w:r>
    </w:p>
    <w:p w14:paraId="29965981" w14:textId="77777777"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เจ้าซาร์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14:paraId="07F47D1D" w14:textId="77777777"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สายการบินแอโรฟลอต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สู่มอสโคว์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14:paraId="49706D71" w14:textId="77777777"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14:paraId="792372D2" w14:textId="77777777"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ยอดเขาสแปโรว์</w:t>
      </w:r>
    </w:p>
    <w:p w14:paraId="5FF8DC45" w14:textId="77777777"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CE15D7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คณะพร้อมกันที่สนามบินสุวรรณภูมิ อาคารผู้โดยสารขาออก ชั้น 4 ประตูทางเข้าอาคารหมายเลข</w:t>
      </w:r>
    </w:p>
    <w:p w14:paraId="6927382D" w14:textId="77777777" w:rsidR="003153CD" w:rsidRPr="0028190C" w:rsidRDefault="003153CD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7 และ 8  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เคาน์เตอร์เช็คอินอักษร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5558F3" w:rsidRPr="0028190C">
        <w:rPr>
          <w:rFonts w:asciiTheme="majorBidi" w:hAnsiTheme="majorBidi" w:cstheme="majorBidi"/>
          <w:b/>
          <w:bCs/>
          <w:sz w:val="32"/>
          <w:szCs w:val="32"/>
          <w:cs/>
        </w:rPr>
        <w:t>20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สายการบินแอโรฟลอต</w:t>
      </w:r>
      <w:r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14:paraId="20A312E1" w14:textId="77777777"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14:paraId="2B18173C" w14:textId="77777777" w:rsidR="005A316B" w:rsidRPr="0028190C" w:rsidRDefault="00CE15D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มอสโคว์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สายการบินแอโรฟลอต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14:paraId="564015F0" w14:textId="77777777" w:rsidR="005A316B" w:rsidRPr="0028190C" w:rsidRDefault="00CE15D7">
      <w:pPr>
        <w:ind w:left="1440" w:hanging="144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proofErr w:type="gramEnd"/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ถึงสนามบินเซเรเมตเยโว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กรุงมอสโคว์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3967A6A" w14:textId="77777777"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ท่านขึ้นสู่จุดสูงสุดของกรุงมอสโคว์ที่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ดเขาสแปโรว์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14:paraId="6EE339BA" w14:textId="77777777"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อันสวยงามกว้างไกลของตัวเมืองมอสโคว์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นามกีฬาโอลิมปิค มหาวิทยาลัยแห่งมอสโคว์ </w:t>
      </w:r>
    </w:p>
    <w:p w14:paraId="1E2A9347" w14:textId="77777777"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105C43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6260C443" w14:textId="77777777" w:rsidR="00304B6B" w:rsidRPr="002F1A72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35562465" w14:textId="77777777"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14:paraId="44BEF94D" w14:textId="77777777"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>มอสโคว์</w:t>
      </w:r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304B6B" w:rsidRPr="0028190C">
        <w:rPr>
          <w:rFonts w:asciiTheme="majorBidi" w:hAnsiTheme="majorBidi" w:cstheme="majorBidi"/>
          <w:sz w:val="36"/>
          <w:szCs w:val="36"/>
          <w:cs/>
        </w:rPr>
        <w:t>พระราชวังไม้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04B6B">
        <w:rPr>
          <w:rFonts w:asciiTheme="majorBidi" w:hAnsiTheme="majorBidi" w:cstheme="majorBidi"/>
          <w:sz w:val="36"/>
          <w:szCs w:val="36"/>
          <w:cs/>
        </w:rPr>
        <w:t>–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พระราชวังเครมลิน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>ระบำรัสเซียนานาชาติ</w:t>
      </w:r>
    </w:p>
    <w:p w14:paraId="6D6EEB2B" w14:textId="77777777"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14:paraId="5340B58C" w14:textId="77777777" w:rsidR="00304B6B" w:rsidRDefault="00CB7509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พระราชวังโคโลเมนสโกเย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เป็นพระราชวังฤดูร้อนของพระเจ้าอเล็กซี่ มิไคโลวิช ซึ่งเป็นพระเจ้าซาร์องค์ที่ 2 ของราชวงค์โรมานอฟและเป็นพระบิดาของพระเจ้าปีเตอร์มหาราช</w:t>
      </w:r>
    </w:p>
    <w:p w14:paraId="7481AF79" w14:textId="77777777" w:rsidR="00A670DA" w:rsidRPr="0028190C" w:rsidRDefault="00304B6B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เป็นพระราชวังไม้หลังเดียวในกรุงมอสโคว์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</w:t>
      </w:r>
      <w:r w:rsidR="00A670DA"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 w:rsidR="00565D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E359936" w14:textId="77777777" w:rsidR="00304B6B" w:rsidRPr="00752FE2" w:rsidRDefault="00304B6B" w:rsidP="00304B6B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14:paraId="594387F4" w14:textId="77777777" w:rsidR="00304B6B" w:rsidRPr="0028190C" w:rsidRDefault="00A670DA" w:rsidP="00304B6B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บ่าย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>
        <w:rPr>
          <w:rFonts w:asciiTheme="majorBidi" w:hAnsiTheme="majorBidi" w:cstheme="majorBidi" w:hint="cs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พระราชวังเครมลิน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14:paraId="0EC38598" w14:textId="77777777"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พิพิธภัณฑ์อาร์เมอร์รี่แชมเบอร์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14:paraId="7DE8C58C" w14:textId="77777777" w:rsidR="00304B6B" w:rsidRPr="0028190C" w:rsidRDefault="00304B6B" w:rsidP="00304B6B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ชมโบสถ์อัสสัมชัญ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14:paraId="65EF87F0" w14:textId="77777777"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313EFA99" w14:textId="77777777" w:rsidR="00304B6B" w:rsidRDefault="00304B6B" w:rsidP="00304B6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CHINESE NEWS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58209573" w14:textId="77777777" w:rsidR="00304B6B" w:rsidRPr="006300D9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ชมการแสดงระบำรัสเซียนานาชาติ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300D9">
        <w:rPr>
          <w:rFonts w:ascii="Angsana New" w:hAnsi="Angsana New" w:cs="Angsana New"/>
          <w:b/>
          <w:bCs/>
          <w:sz w:val="32"/>
          <w:szCs w:val="32"/>
        </w:rPr>
        <w:t>NATIONAL</w:t>
      </w:r>
      <w:proofErr w:type="gramEnd"/>
      <w:r w:rsidRPr="006300D9">
        <w:rPr>
          <w:rFonts w:ascii="Angsana New" w:hAnsi="Angsana New" w:cs="Angsana New"/>
          <w:b/>
          <w:bCs/>
          <w:sz w:val="32"/>
          <w:szCs w:val="32"/>
        </w:rPr>
        <w:t xml:space="preserve"> DANCE SHOW “KOSTROMA”</w:t>
      </w:r>
    </w:p>
    <w:p w14:paraId="75123CC2" w14:textId="77777777" w:rsidR="00304B6B" w:rsidRPr="006300D9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57B1D277" w14:textId="77777777"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14:paraId="5BE3FFF6" w14:textId="77777777" w:rsidR="00A670DA" w:rsidRPr="0028190C" w:rsidRDefault="000B7BC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จตุรัสแดง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 xml:space="preserve">วิหารเซ็นต์บาซิล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เซ็นต์ปีเตอร์สเบิร์ก</w:t>
      </w:r>
    </w:p>
    <w:p w14:paraId="54DF6D50" w14:textId="77777777"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14:paraId="1A7173F3" w14:textId="77777777" w:rsidR="009E0896" w:rsidRDefault="00304B6B" w:rsidP="009E089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9E0896">
        <w:rPr>
          <w:rFonts w:ascii="Angsana New" w:hAnsi="Angsana New" w:cs="Angsana New"/>
          <w:sz w:val="32"/>
          <w:szCs w:val="32"/>
          <w:cs/>
        </w:rPr>
        <w:t>นำท่าน</w:t>
      </w:r>
      <w:r w:rsidR="009E089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r w:rsidR="009E089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9E089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เมืองหลวงของอดีตสหภาพโซเวียตที่ยิ่งใหญ่</w:t>
      </w:r>
    </w:p>
    <w:p w14:paraId="0D79FB9C" w14:textId="77777777" w:rsidR="009E0896" w:rsidRPr="00D34A63" w:rsidRDefault="009E0896" w:rsidP="009E089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ใจกลางกรุงมอสโคว์ 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วิหารเซ็นต์บาซิล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สัญลักษณ์ของกรุงมอสโคว์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สถานีรถไฟใต้ดินกรุงมอสโคว์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1BB64A58" w14:textId="77777777"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GOLDEN DRAGON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3B4ECE10" w14:textId="77777777" w:rsidR="00304B6B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5FFAD56" wp14:editId="4CA994F5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40936" w14:textId="77777777"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17.15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เซ็นต์ปีเตอร์สเบิร์ก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SU24</w:t>
      </w:r>
    </w:p>
    <w:p w14:paraId="22224ECF" w14:textId="77777777" w:rsidR="00304B6B" w:rsidRDefault="00304B6B" w:rsidP="00304B6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ถึงสนามบินพูลโคโว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นครเซ็นต์ปีเตอร์สเบิร์ก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14:paraId="19362E26" w14:textId="77777777"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“NIHAO</w:t>
      </w:r>
      <w:r w:rsidR="00386349">
        <w:rPr>
          <w:rFonts w:ascii="Angsana New" w:hAnsi="Angsana New" w:cs="Angsana New"/>
          <w:b/>
          <w:bCs/>
          <w:sz w:val="32"/>
          <w:szCs w:val="32"/>
        </w:rPr>
        <w:t xml:space="preserve"> 160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4E951E34" w14:textId="77777777"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49B485C9" w14:textId="77777777"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14:paraId="2D7D4224" w14:textId="77777777" w:rsidR="00FF267C" w:rsidRPr="0028190C" w:rsidRDefault="000B7BCA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เซ็นต์ปีเตอร์สเบิร์ก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พระราชวังฤดูหนาว </w:t>
      </w:r>
      <w:r w:rsidR="006400EB">
        <w:rPr>
          <w:rFonts w:ascii="Angsana New" w:hAnsi="Angsana New" w:cs="Angsana New"/>
          <w:sz w:val="36"/>
          <w:szCs w:val="36"/>
          <w:cs/>
        </w:rPr>
        <w:t>–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14:paraId="395F3BEA" w14:textId="77777777"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14:paraId="158A5BDF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ะราชวังฤดูร้อนเปโตรควาเรสต์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ที่สร้างขึ้นในสมัยพระเจ้าปีเตอร์มหาราช</w:t>
      </w:r>
    </w:p>
    <w:p w14:paraId="77F34802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14:paraId="4B1E784D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14:paraId="6AF9FA50" w14:textId="77777777"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14:paraId="1304AED3" w14:textId="77777777"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14:paraId="35B38D86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14:paraId="44492259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สัมพันธไมตรีไทยรัสเซีย  ทรงร่วมพระฉายกับพระเจ้าซาร์นิโคลัสที่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14:paraId="44B793E9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พิพิธภัณฑ์เฮอร์มิเทจ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14:paraId="51B23AD8" w14:textId="77777777"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ดาวินซี่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ปีกัสโซ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14:paraId="3D884B35" w14:textId="77777777"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14:paraId="30BA08D2" w14:textId="77777777"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6BF12E96" w14:textId="77777777"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1E952994" w14:textId="77777777"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14:paraId="5B68DA9F" w14:textId="77777777" w:rsidR="00536BD8" w:rsidRPr="0028190C" w:rsidRDefault="000B7BCA" w:rsidP="00536BD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  <w:t>เซ็นต์ปีเตอร์สเบิร์ก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ป้อมปีเตอร์ แอน พอล </w:t>
      </w:r>
      <w:r w:rsidR="00B5528F"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วิหารเซ็นต์ไอแซค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– 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มอสโคว์ </w:t>
      </w:r>
    </w:p>
    <w:p w14:paraId="6097E704" w14:textId="77777777"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14:paraId="3E867BD0" w14:textId="77777777" w:rsidR="006400EB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ป้อมปีเตอร์  แอนด์  พอล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เป็นสุสานที่เก็บพระศพของสมาชิกในราชวงศ์โรมานอฟ</w:t>
      </w:r>
    </w:p>
    <w:p w14:paraId="4848C1F7" w14:textId="77777777" w:rsidR="006400EB" w:rsidRDefault="006400EB" w:rsidP="001A295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วิหารเซ็นต์ไอแซค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1A2956">
        <w:rPr>
          <w:rFonts w:ascii="Angsana New" w:hAnsi="Angsana New" w:cs="Angsana New" w:hint="cs"/>
          <w:sz w:val="32"/>
          <w:szCs w:val="32"/>
          <w:cs/>
        </w:rPr>
        <w:t xml:space="preserve">เป็นวิหารทรงโดม </w:t>
      </w:r>
      <w:r>
        <w:rPr>
          <w:rFonts w:ascii="Angsana New" w:hAnsi="Angsana New" w:cs="Angsana New" w:hint="cs"/>
          <w:sz w:val="32"/>
          <w:szCs w:val="32"/>
          <w:cs/>
        </w:rPr>
        <w:t>ที่ยอดโดมทำด้วย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</w:p>
    <w:p w14:paraId="2A45EDAF" w14:textId="77777777"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อาหารบุฟเฟ่ยุโรป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14:paraId="57BC1AF4" w14:textId="77777777" w:rsidR="006400EB" w:rsidRDefault="000B7BCA" w:rsidP="006400EB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</w:t>
      </w:r>
      <w:r w:rsidR="005A0DBA">
        <w:rPr>
          <w:rFonts w:ascii="Angsana New" w:hAnsi="Angsana New" w:cs="Angsana New"/>
          <w:sz w:val="32"/>
          <w:szCs w:val="32"/>
        </w:rPr>
        <w:t>0</w:t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  <w:cs/>
        </w:rPr>
        <w:t>ออกจาก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เซ็นต์ปีเตอร์สเบิร์ก </w:t>
      </w:r>
      <w:r w:rsidR="006400EB">
        <w:rPr>
          <w:rFonts w:ascii="Angsana New" w:hAnsi="Angsana New" w:cs="Angsana New" w:hint="cs"/>
          <w:sz w:val="32"/>
          <w:szCs w:val="32"/>
          <w:cs/>
        </w:rPr>
        <w:t>กลับ</w:t>
      </w:r>
      <w:r w:rsidR="006400EB">
        <w:rPr>
          <w:rFonts w:ascii="Angsana New" w:hAnsi="Angsana New" w:cs="Angsana New"/>
          <w:sz w:val="32"/>
          <w:szCs w:val="32"/>
          <w:cs/>
        </w:rPr>
        <w:t>สู่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กรุงมอสโคว์</w:t>
      </w:r>
      <w:r w:rsidR="006400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/>
          <w:sz w:val="32"/>
          <w:szCs w:val="32"/>
          <w:cs/>
        </w:rPr>
        <w:t>โดย</w:t>
      </w:r>
      <w:r w:rsidR="006400EB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6400E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เ</w:t>
      </w:r>
      <w:r w:rsidR="006400EB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/>
          <w:b/>
          <w:bCs/>
          <w:sz w:val="32"/>
          <w:szCs w:val="32"/>
        </w:rPr>
        <w:t>SU19</w:t>
      </w:r>
    </w:p>
    <w:p w14:paraId="6662EE50" w14:textId="77777777" w:rsidR="006400EB" w:rsidRDefault="000B7BCA" w:rsidP="006400EB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</w:t>
      </w:r>
      <w:r w:rsidR="006400EB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proofErr w:type="gramStart"/>
      <w:r w:rsidR="006400EB">
        <w:rPr>
          <w:rFonts w:ascii="Angsana New" w:hAnsi="Angsana New" w:cs="Angsana New" w:hint="cs"/>
          <w:sz w:val="32"/>
          <w:szCs w:val="32"/>
          <w:cs/>
        </w:rPr>
        <w:t>ถึง</w:t>
      </w:r>
      <w:r w:rsidR="006400EB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6400EB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6400EB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เซเรเมตเยโว</w:t>
      </w:r>
      <w:r w:rsidR="006400EB">
        <w:rPr>
          <w:rFonts w:ascii="Angsana New" w:hAnsi="Angsana New" w:cs="Angsana New"/>
          <w:sz w:val="32"/>
          <w:szCs w:val="32"/>
        </w:rPr>
        <w:t xml:space="preserve"> </w:t>
      </w:r>
      <w:r w:rsidR="006400E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6400EB" w:rsidRPr="006907ED">
        <w:rPr>
          <w:rFonts w:ascii="Angsana New" w:hAnsi="Angsana New" w:cs="Angsana New"/>
          <w:sz w:val="32"/>
          <w:szCs w:val="32"/>
        </w:rPr>
        <w:t>F</w:t>
      </w:r>
    </w:p>
    <w:p w14:paraId="7C5D4D93" w14:textId="77777777" w:rsidR="006400EB" w:rsidRDefault="006400EB" w:rsidP="006400E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14:paraId="2275EA6E" w14:textId="77777777"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14:paraId="20AF3257" w14:textId="77777777"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0C4573E" wp14:editId="2753B001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AE5CE" w14:textId="77777777"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lastRenderedPageBreak/>
        <w:t>วัน</w:t>
      </w:r>
      <w:r w:rsidR="00BE5B1D" w:rsidRPr="0028190C">
        <w:rPr>
          <w:rFonts w:asciiTheme="majorBidi" w:hAnsiTheme="majorBidi" w:cstheme="majorBidi"/>
          <w:sz w:val="36"/>
          <w:szCs w:val="36"/>
          <w:cs/>
        </w:rPr>
        <w:t>ที่หก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พ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ุธ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14:paraId="14BF0481" w14:textId="77777777" w:rsidR="002F1A72" w:rsidRDefault="0028190C" w:rsidP="002F1A72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830BE3">
        <w:rPr>
          <w:rFonts w:asciiTheme="majorBidi" w:hAnsiTheme="majorBidi" w:cstheme="majorBidi"/>
          <w:sz w:val="32"/>
          <w:szCs w:val="32"/>
        </w:rPr>
        <w:t>3</w:t>
      </w:r>
      <w:r w:rsidRPr="0028190C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โดยสวัสดิภาพ</w:t>
      </w:r>
    </w:p>
    <w:p w14:paraId="7F1C754B" w14:textId="77777777" w:rsidR="005A0DBA" w:rsidRDefault="005A0DBA" w:rsidP="005A0DBA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14:paraId="01CCB370" w14:textId="77777777" w:rsidR="00336EFF" w:rsidRPr="000A01FF" w:rsidRDefault="00336EFF" w:rsidP="00336EFF">
      <w:pPr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2562 </w:t>
      </w:r>
    </w:p>
    <w:p w14:paraId="250C8676" w14:textId="77777777"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6C8F2E3D" w14:textId="77777777"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31ก.ค.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4BEDD50B" w14:textId="77777777"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07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7E12DCA3" w14:textId="77777777"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เม.ย.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01 พ.ค.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19.</w:t>
      </w:r>
      <w:r>
        <w:rPr>
          <w:rFonts w:ascii="Angsana New" w:hAnsi="Angsana New" w:cs="Angsana New" w:hint="cs"/>
          <w:sz w:val="36"/>
          <w:szCs w:val="36"/>
          <w:cs/>
        </w:rPr>
        <w:t xml:space="preserve">  09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14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34A74AA8" w14:textId="77777777" w:rsidR="00336EFF" w:rsidRPr="004966C6" w:rsidRDefault="00336EFF" w:rsidP="00336EFF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08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16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21 ส.ค.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10E7E92C" w14:textId="77777777"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15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28 ส.ค. 62</w:t>
      </w:r>
    </w:p>
    <w:p w14:paraId="2BE9042B" w14:textId="77777777"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22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30 ส.ค.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04 ก.ย. 62</w:t>
      </w:r>
    </w:p>
    <w:p w14:paraId="2551AE87" w14:textId="77777777"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29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06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11 ก.ย. 62</w:t>
      </w:r>
    </w:p>
    <w:p w14:paraId="49A140C4" w14:textId="77777777" w:rsidR="00336EFF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31 พ.ค.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05 มิ.ย.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18 ก.ย.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14:paraId="4A3E833B" w14:textId="77777777" w:rsidR="00336EFF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12 มิ.ย.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25 ก.ย.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14:paraId="5B3D5B14" w14:textId="77777777" w:rsidR="00336EFF" w:rsidRPr="004966C6" w:rsidRDefault="00336EFF" w:rsidP="00336EFF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19 มิ.ย.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27 ก.ย.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02 ต.ค.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5BDBF6A4" w14:textId="77777777" w:rsidR="00336EFF" w:rsidRPr="00D046C2" w:rsidRDefault="00336EFF" w:rsidP="00336EFF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26 มิ.ย.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09 ต.ค. 62</w:t>
      </w:r>
    </w:p>
    <w:p w14:paraId="2091CC65" w14:textId="77777777" w:rsidR="00336EFF" w:rsidRDefault="00336EFF" w:rsidP="00336EFF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มิ.ย.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03 ก.ค.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 11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16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14:paraId="145AF7DD" w14:textId="77777777" w:rsidR="00336EFF" w:rsidRDefault="00336EFF" w:rsidP="00336EFF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 ก.ค.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18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23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14:paraId="00E3A378" w14:textId="77777777" w:rsidR="00336EFF" w:rsidRDefault="00336EFF" w:rsidP="00336EFF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 ก.ค.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</w:t>
      </w:r>
      <w:r>
        <w:rPr>
          <w:rFonts w:ascii="Angsana New" w:hAnsi="Angsana New" w:cs="Angsana New"/>
          <w:sz w:val="36"/>
          <w:szCs w:val="36"/>
        </w:rPr>
        <w:t>–</w:t>
      </w:r>
      <w:r w:rsidR="00A71466">
        <w:rPr>
          <w:rFonts w:ascii="Angsana New" w:hAnsi="Angsana New" w:cs="Angsana New" w:hint="cs"/>
          <w:sz w:val="36"/>
          <w:szCs w:val="36"/>
          <w:cs/>
        </w:rPr>
        <w:t xml:space="preserve"> 30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14:paraId="3802DF54" w14:textId="77777777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613E5DDA" w14:textId="77777777" w:rsidR="005A0DBA" w:rsidRPr="00C3400B" w:rsidRDefault="005A0DBA" w:rsidP="005A0DBA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59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30A34C50" w14:textId="77777777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57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03B363EB" w14:textId="77777777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54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140CF375" w14:textId="77777777" w:rsidR="005A0DBA" w:rsidRDefault="005A0DBA" w:rsidP="005A0DBA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  <w:t xml:space="preserve">   </w:t>
      </w:r>
      <w:r w:rsidR="00420B0C">
        <w:rPr>
          <w:rFonts w:ascii="Angsana New" w:hAnsi="Angsana New" w:cs="Angsana New"/>
          <w:b/>
          <w:bCs/>
          <w:sz w:val="36"/>
          <w:szCs w:val="36"/>
        </w:rPr>
        <w:t>3,0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4FE4951D" w14:textId="77777777" w:rsidR="005A0DBA" w:rsidRDefault="005A0DBA" w:rsidP="005A0DBA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14:paraId="0F394990" w14:textId="77777777" w:rsidR="005A0DBA" w:rsidRPr="00C3400B" w:rsidRDefault="005A0DBA" w:rsidP="005A0DBA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C75960">
        <w:rPr>
          <w:rFonts w:ascii="Angsana New" w:hAnsi="Angsana New" w:cs="Angsana New"/>
          <w:b/>
          <w:bCs/>
          <w:sz w:val="36"/>
          <w:szCs w:val="36"/>
        </w:rPr>
        <w:t>62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23C7CC7E" w14:textId="4D75761B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926DC">
        <w:rPr>
          <w:rFonts w:ascii="Angsana New" w:hAnsi="Angsana New" w:cs="Angsana New"/>
          <w:b/>
          <w:bCs/>
          <w:sz w:val="36"/>
          <w:szCs w:val="36"/>
        </w:rPr>
        <w:t>60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42FCB392" w14:textId="629D9D79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926DC">
        <w:rPr>
          <w:rFonts w:ascii="Angsana New" w:hAnsi="Angsana New" w:cs="Angsana New"/>
          <w:b/>
          <w:bCs/>
          <w:sz w:val="36"/>
          <w:szCs w:val="36"/>
        </w:rPr>
        <w:t>57</w:t>
      </w:r>
      <w:bookmarkStart w:id="0" w:name="_GoBack"/>
      <w:bookmarkEnd w:id="0"/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7381D1E9" w14:textId="77777777" w:rsidR="005A0DBA" w:rsidRDefault="005A0DBA" w:rsidP="005A0DB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420B0C">
        <w:rPr>
          <w:rFonts w:ascii="Angsana New" w:hAnsi="Angsana New" w:cs="Angsana New"/>
          <w:b/>
          <w:bCs/>
          <w:sz w:val="36"/>
          <w:szCs w:val="36"/>
        </w:rPr>
        <w:t xml:space="preserve">   5,5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565ECABC" w14:textId="77777777"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 xml:space="preserve">อัตราค่าบริการนี้รวม   </w:t>
      </w:r>
    </w:p>
    <w:p w14:paraId="0D946824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สายการบินแอโรฟลอต</w:t>
      </w:r>
    </w:p>
    <w:p w14:paraId="116BD864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14:paraId="7159275A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14:paraId="04479C4A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14:paraId="4A436846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14:paraId="17041169" w14:textId="77777777"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21CA3AB" w14:textId="77777777"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14:paraId="6FBF8546" w14:textId="77777777"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14:paraId="2168CA70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14:paraId="4C2AF5D7" w14:textId="77777777"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14:paraId="27261A11" w14:textId="77777777"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14:paraId="7BC2B34C" w14:textId="77777777" w:rsidR="00655E92" w:rsidRPr="00E53DA4" w:rsidRDefault="00655E92" w:rsidP="00655E92">
      <w:pPr>
        <w:jc w:val="both"/>
        <w:rPr>
          <w:rFonts w:ascii="Angsana New" w:hAnsi="Angsana New" w:cs="Angsana New"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14:paraId="7765627E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14:paraId="07806D98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14:paraId="64F91065" w14:textId="77777777"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14:paraId="41F6EB07" w14:textId="77777777"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14:paraId="38A33A71" w14:textId="77777777"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14:paraId="6905E527" w14:textId="77777777" w:rsidR="00C31A88" w:rsidRDefault="00655E92" w:rsidP="00C31A88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="00C31A88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ต่างประเทศ</w:t>
      </w:r>
      <w:r w:rsidR="00C31A88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</w:p>
    <w:p w14:paraId="2234FCC9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14:paraId="65D268E9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14:paraId="540F8DD5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14:paraId="73C10063" w14:textId="77777777"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14:paraId="4E38D844" w14:textId="77777777" w:rsidR="00C31A88" w:rsidRDefault="00C31A88" w:rsidP="00C31A88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14:paraId="75CD7DBE" w14:textId="77777777" w:rsidR="00C31A88" w:rsidRPr="00A9751D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นายชรินทร์ นุกรณ์นวรัตน์</w:t>
      </w:r>
    </w:p>
    <w:p w14:paraId="675DE871" w14:textId="77777777" w:rsidR="00C31A88" w:rsidRPr="0055721E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ธนชาต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14:paraId="18AB3229" w14:textId="77777777" w:rsidR="00C31A88" w:rsidRPr="0055721E" w:rsidRDefault="00C31A88" w:rsidP="00C31A88">
      <w:pPr>
        <w:pStyle w:val="ListParagraph"/>
        <w:numPr>
          <w:ilvl w:val="0"/>
          <w:numId w:val="32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(เมื่อโอนเงินแล้วแฟ็กซ์ใบสลิปโอนเงินมาที่เบอร์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14:paraId="7AB01313" w14:textId="77777777" w:rsidR="00C31A88" w:rsidRDefault="00C31A88" w:rsidP="00C31A88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คุณอนุวัฒน์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แอโรโกลเบิล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14:paraId="4FD8CB58" w14:textId="77777777" w:rsidR="00C31A88" w:rsidRDefault="00C31A88" w:rsidP="00C31A88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93DEF8" wp14:editId="53DDAA4E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217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ทาวเวอร์ 2  ชั้น 14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14:paraId="4AFDCA28" w14:textId="77777777" w:rsidR="00C31A88" w:rsidRDefault="00C31A88" w:rsidP="00C31A88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10310</w:t>
      </w:r>
    </w:p>
    <w:p w14:paraId="05413C8C" w14:textId="77777777" w:rsidR="001A0441" w:rsidRPr="00E53DA4" w:rsidRDefault="00C31A88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>3082023-25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3082027  </w:t>
      </w:r>
      <w:r w:rsidRPr="0052571D">
        <w:rPr>
          <w:rFonts w:ascii="Angsana New" w:hAnsi="Angsana New" w:cs="Angsana New"/>
          <w:b/>
          <w:bCs/>
          <w:sz w:val="36"/>
          <w:szCs w:val="36"/>
        </w:rPr>
        <w:t>E-mail : sales@aeroglobal-th.com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 w15:restartNumberingAfterBreak="0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 w15:restartNumberingAfterBreak="0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 w15:restartNumberingAfterBreak="0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 w15:restartNumberingAfterBreak="0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 w15:restartNumberingAfterBreak="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 w15:restartNumberingAfterBreak="0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 w15:restartNumberingAfterBreak="0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 w15:restartNumberingAfterBreak="0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 w15:restartNumberingAfterBreak="0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2"/>
    <w:rsid w:val="0000009E"/>
    <w:rsid w:val="000045A2"/>
    <w:rsid w:val="00004BE0"/>
    <w:rsid w:val="00007935"/>
    <w:rsid w:val="000427F3"/>
    <w:rsid w:val="0005707C"/>
    <w:rsid w:val="000A5C1D"/>
    <w:rsid w:val="000B6264"/>
    <w:rsid w:val="000B7BCA"/>
    <w:rsid w:val="000C14A9"/>
    <w:rsid w:val="000D596D"/>
    <w:rsid w:val="000F6AE6"/>
    <w:rsid w:val="001018C4"/>
    <w:rsid w:val="00105C43"/>
    <w:rsid w:val="00105DB9"/>
    <w:rsid w:val="00126A8B"/>
    <w:rsid w:val="0014186E"/>
    <w:rsid w:val="001426E8"/>
    <w:rsid w:val="0016156D"/>
    <w:rsid w:val="001731AE"/>
    <w:rsid w:val="001816C2"/>
    <w:rsid w:val="001A0441"/>
    <w:rsid w:val="001A1F73"/>
    <w:rsid w:val="001A2956"/>
    <w:rsid w:val="001B157F"/>
    <w:rsid w:val="001B7F4D"/>
    <w:rsid w:val="001C3595"/>
    <w:rsid w:val="001C46FB"/>
    <w:rsid w:val="0021674F"/>
    <w:rsid w:val="0022149E"/>
    <w:rsid w:val="00255894"/>
    <w:rsid w:val="00273949"/>
    <w:rsid w:val="00277FC8"/>
    <w:rsid w:val="0028190C"/>
    <w:rsid w:val="002A4386"/>
    <w:rsid w:val="002B434A"/>
    <w:rsid w:val="002C44A0"/>
    <w:rsid w:val="002C5561"/>
    <w:rsid w:val="002C7F5C"/>
    <w:rsid w:val="002D56F7"/>
    <w:rsid w:val="002E5D12"/>
    <w:rsid w:val="002E7489"/>
    <w:rsid w:val="002F0BE9"/>
    <w:rsid w:val="002F1A72"/>
    <w:rsid w:val="00304B6B"/>
    <w:rsid w:val="003153CD"/>
    <w:rsid w:val="003163F7"/>
    <w:rsid w:val="00331643"/>
    <w:rsid w:val="0033548B"/>
    <w:rsid w:val="00336EFF"/>
    <w:rsid w:val="00341ED2"/>
    <w:rsid w:val="00354659"/>
    <w:rsid w:val="0036214B"/>
    <w:rsid w:val="003623A5"/>
    <w:rsid w:val="00382A2B"/>
    <w:rsid w:val="00385A0A"/>
    <w:rsid w:val="00386349"/>
    <w:rsid w:val="003E022A"/>
    <w:rsid w:val="003E3C2E"/>
    <w:rsid w:val="003E4784"/>
    <w:rsid w:val="003F3D7A"/>
    <w:rsid w:val="004039AC"/>
    <w:rsid w:val="0042028C"/>
    <w:rsid w:val="00420B0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E7C1F"/>
    <w:rsid w:val="004F485F"/>
    <w:rsid w:val="00501187"/>
    <w:rsid w:val="00513AEA"/>
    <w:rsid w:val="00513DFD"/>
    <w:rsid w:val="005179FC"/>
    <w:rsid w:val="0052473F"/>
    <w:rsid w:val="00536BD8"/>
    <w:rsid w:val="0053708B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926DC"/>
    <w:rsid w:val="005A0DBA"/>
    <w:rsid w:val="005A316B"/>
    <w:rsid w:val="005C06CF"/>
    <w:rsid w:val="005D6D23"/>
    <w:rsid w:val="005E1D40"/>
    <w:rsid w:val="005E4B13"/>
    <w:rsid w:val="005E5805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907ED"/>
    <w:rsid w:val="00694781"/>
    <w:rsid w:val="006B0B86"/>
    <w:rsid w:val="006C3FD8"/>
    <w:rsid w:val="006E6D95"/>
    <w:rsid w:val="006F62C0"/>
    <w:rsid w:val="00715D83"/>
    <w:rsid w:val="00732A37"/>
    <w:rsid w:val="00733A52"/>
    <w:rsid w:val="00746ED5"/>
    <w:rsid w:val="00753ACD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7B08"/>
    <w:rsid w:val="007F465E"/>
    <w:rsid w:val="0080664B"/>
    <w:rsid w:val="00815FDC"/>
    <w:rsid w:val="00822BFB"/>
    <w:rsid w:val="00830BE3"/>
    <w:rsid w:val="0084225C"/>
    <w:rsid w:val="008628DA"/>
    <w:rsid w:val="008737C0"/>
    <w:rsid w:val="00882F24"/>
    <w:rsid w:val="00890757"/>
    <w:rsid w:val="00896E12"/>
    <w:rsid w:val="008A2796"/>
    <w:rsid w:val="008B37A7"/>
    <w:rsid w:val="008C1628"/>
    <w:rsid w:val="008D3D2B"/>
    <w:rsid w:val="009038E4"/>
    <w:rsid w:val="00903BE0"/>
    <w:rsid w:val="00926A70"/>
    <w:rsid w:val="0094585C"/>
    <w:rsid w:val="009548BE"/>
    <w:rsid w:val="00972BBE"/>
    <w:rsid w:val="00994A34"/>
    <w:rsid w:val="009A03B2"/>
    <w:rsid w:val="009A2CB8"/>
    <w:rsid w:val="009A7744"/>
    <w:rsid w:val="009B1C7A"/>
    <w:rsid w:val="009B2EF1"/>
    <w:rsid w:val="009B324F"/>
    <w:rsid w:val="009D1711"/>
    <w:rsid w:val="009D1817"/>
    <w:rsid w:val="009E0896"/>
    <w:rsid w:val="009F72F2"/>
    <w:rsid w:val="00A11CBA"/>
    <w:rsid w:val="00A225D8"/>
    <w:rsid w:val="00A30699"/>
    <w:rsid w:val="00A33262"/>
    <w:rsid w:val="00A47CD2"/>
    <w:rsid w:val="00A47EB5"/>
    <w:rsid w:val="00A551ED"/>
    <w:rsid w:val="00A60988"/>
    <w:rsid w:val="00A62120"/>
    <w:rsid w:val="00A6244B"/>
    <w:rsid w:val="00A670DA"/>
    <w:rsid w:val="00A71466"/>
    <w:rsid w:val="00A864D9"/>
    <w:rsid w:val="00A91194"/>
    <w:rsid w:val="00AD4140"/>
    <w:rsid w:val="00AE176E"/>
    <w:rsid w:val="00AE3629"/>
    <w:rsid w:val="00AE6D35"/>
    <w:rsid w:val="00AE7BAB"/>
    <w:rsid w:val="00AF2335"/>
    <w:rsid w:val="00B0186C"/>
    <w:rsid w:val="00B0312B"/>
    <w:rsid w:val="00B11CFF"/>
    <w:rsid w:val="00B15BEF"/>
    <w:rsid w:val="00B31BCD"/>
    <w:rsid w:val="00B3296C"/>
    <w:rsid w:val="00B34AC7"/>
    <w:rsid w:val="00B35386"/>
    <w:rsid w:val="00B5528F"/>
    <w:rsid w:val="00B77FDF"/>
    <w:rsid w:val="00B875FA"/>
    <w:rsid w:val="00BA1BCC"/>
    <w:rsid w:val="00BC0E3E"/>
    <w:rsid w:val="00BC32A6"/>
    <w:rsid w:val="00BC3E75"/>
    <w:rsid w:val="00BD063F"/>
    <w:rsid w:val="00BD0CEF"/>
    <w:rsid w:val="00BE3356"/>
    <w:rsid w:val="00BE38D6"/>
    <w:rsid w:val="00BE5B1D"/>
    <w:rsid w:val="00C1030B"/>
    <w:rsid w:val="00C150BB"/>
    <w:rsid w:val="00C31A88"/>
    <w:rsid w:val="00C4680A"/>
    <w:rsid w:val="00C57764"/>
    <w:rsid w:val="00C75960"/>
    <w:rsid w:val="00C76805"/>
    <w:rsid w:val="00C84426"/>
    <w:rsid w:val="00C86652"/>
    <w:rsid w:val="00CA386F"/>
    <w:rsid w:val="00CB7509"/>
    <w:rsid w:val="00CC0036"/>
    <w:rsid w:val="00CE11C3"/>
    <w:rsid w:val="00CE15D7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D048B"/>
    <w:rsid w:val="00DF1CB0"/>
    <w:rsid w:val="00DF3170"/>
    <w:rsid w:val="00E53DA4"/>
    <w:rsid w:val="00E57951"/>
    <w:rsid w:val="00E63D4B"/>
    <w:rsid w:val="00E64CD2"/>
    <w:rsid w:val="00E93150"/>
    <w:rsid w:val="00EB58C5"/>
    <w:rsid w:val="00EE0000"/>
    <w:rsid w:val="00F10D5D"/>
    <w:rsid w:val="00F135E8"/>
    <w:rsid w:val="00F279BB"/>
    <w:rsid w:val="00F46873"/>
    <w:rsid w:val="00F539E0"/>
    <w:rsid w:val="00F54AFA"/>
    <w:rsid w:val="00F61302"/>
    <w:rsid w:val="00F62AB9"/>
    <w:rsid w:val="00F6745B"/>
    <w:rsid w:val="00F7650F"/>
    <w:rsid w:val="00F812FA"/>
    <w:rsid w:val="00FA2606"/>
    <w:rsid w:val="00FC6DE6"/>
    <w:rsid w:val="00FD141F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57DFA"/>
  <w15:docId w15:val="{5875D650-8B26-4180-90D1-AAB06152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D36E-EE1F-4633-8D1D-0E2DDC2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8720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agl</cp:lastModifiedBy>
  <cp:revision>2</cp:revision>
  <cp:lastPrinted>2017-01-04T06:06:00Z</cp:lastPrinted>
  <dcterms:created xsi:type="dcterms:W3CDTF">2019-04-30T07:37:00Z</dcterms:created>
  <dcterms:modified xsi:type="dcterms:W3CDTF">2019-04-30T07:37:00Z</dcterms:modified>
</cp:coreProperties>
</file>